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C42479">
      <w:r w:rsidRPr="00C42479">
        <w:t>Győr-Moson-Sopron Megye Környezetvédelmi Programja</w:t>
      </w:r>
    </w:p>
    <w:p w:rsidR="00C42479" w:rsidRDefault="00C42479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2001-2002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</w:t>
      </w:r>
      <w:r>
        <w:rPr>
          <w:rStyle w:val="Kiemels"/>
        </w:rPr>
        <w:t> Győr-Moson-Sopron Megyei Önkormányzat elnöke</w:t>
      </w:r>
      <w:r>
        <w:rPr>
          <w:i/>
          <w:iCs/>
        </w:rPr>
        <w:br/>
      </w:r>
      <w:r>
        <w:rPr>
          <w:rStyle w:val="Kiemels2"/>
          <w:i/>
          <w:iCs/>
        </w:rPr>
        <w:t>Készítő:</w:t>
      </w:r>
      <w:r>
        <w:rPr>
          <w:rStyle w:val="Kiemels"/>
        </w:rPr>
        <w:t xml:space="preserve"> a Széchenyi István Egyetem Környezetmérnöki tanszékén működő </w:t>
      </w:r>
      <w:r>
        <w:rPr>
          <w:rStyle w:val="Kiemels"/>
          <w:rFonts w:ascii="Calibri" w:hAnsi="Calibri" w:cs="Calibri"/>
        </w:rPr>
        <w:t></w:t>
      </w:r>
      <w:r>
        <w:rPr>
          <w:rStyle w:val="Kiemels"/>
        </w:rPr>
        <w:t>Tisztább Termelés Győri Regionális központja. </w:t>
      </w:r>
      <w:r>
        <w:rPr>
          <w:i/>
          <w:iCs/>
        </w:rPr>
        <w:br/>
      </w:r>
      <w:r>
        <w:rPr>
          <w:rStyle w:val="Kiemels2"/>
          <w:i/>
          <w:iCs/>
        </w:rPr>
        <w:t>Témavezető: </w:t>
      </w:r>
      <w:r>
        <w:rPr>
          <w:rStyle w:val="Kiemels"/>
        </w:rPr>
        <w:t xml:space="preserve">Dr. Nagy Géza PhD, </w:t>
      </w:r>
      <w:proofErr w:type="spellStart"/>
      <w:r>
        <w:rPr>
          <w:rStyle w:val="Kiemels"/>
        </w:rPr>
        <w:t>CSc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TTGyRK</w:t>
      </w:r>
      <w:proofErr w:type="spellEnd"/>
      <w:r>
        <w:rPr>
          <w:rStyle w:val="Kiemels"/>
        </w:rPr>
        <w:t xml:space="preserve"> igazgató</w:t>
      </w:r>
      <w:r>
        <w:rPr>
          <w:i/>
          <w:iCs/>
        </w:rPr>
        <w:br/>
      </w:r>
      <w:r>
        <w:rPr>
          <w:rStyle w:val="Kiemels2"/>
          <w:i/>
          <w:iCs/>
        </w:rPr>
        <w:t>Szakértők:</w:t>
      </w:r>
      <w:r>
        <w:rPr>
          <w:rStyle w:val="Kiemels"/>
        </w:rPr>
        <w:t xml:space="preserve"> Dr. </w:t>
      </w:r>
      <w:proofErr w:type="spellStart"/>
      <w:r>
        <w:rPr>
          <w:rStyle w:val="Kiemels"/>
        </w:rPr>
        <w:t>Alexay</w:t>
      </w:r>
      <w:proofErr w:type="spellEnd"/>
      <w:r>
        <w:rPr>
          <w:rStyle w:val="Kiemels"/>
        </w:rPr>
        <w:t xml:space="preserve"> Zoltán, </w:t>
      </w:r>
      <w:proofErr w:type="spellStart"/>
      <w:r>
        <w:rPr>
          <w:rStyle w:val="Kiemels"/>
        </w:rPr>
        <w:t>Bite</w:t>
      </w:r>
      <w:proofErr w:type="spellEnd"/>
      <w:r>
        <w:rPr>
          <w:rStyle w:val="Kiemels"/>
        </w:rPr>
        <w:t xml:space="preserve"> Pálné Dr., Dr. Bulla Miklós PhD, </w:t>
      </w:r>
      <w:proofErr w:type="spellStart"/>
      <w:r>
        <w:rPr>
          <w:rStyle w:val="Kiemels"/>
        </w:rPr>
        <w:t>CSc</w:t>
      </w:r>
      <w:proofErr w:type="spellEnd"/>
      <w:r>
        <w:rPr>
          <w:rStyle w:val="Kiemels"/>
        </w:rPr>
        <w:t>, Gyulai István, Kontra György, Dr. Nagy Géza, Dr. Papp Zoltán PhD, Simon Gábor, Szalay Dénes, Dr. Szalay Zoltán, Dr. Tóth Péter PhD, Dr. Zseni Anikó PhD </w:t>
      </w:r>
    </w:p>
    <w:p w:rsidR="00C42479" w:rsidRDefault="00C42479">
      <w:r>
        <w:rPr>
          <w:rStyle w:val="Kiemels"/>
          <w:b/>
          <w:bCs/>
        </w:rPr>
        <w:t>A munka tartalma és eredményei: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 xml:space="preserve">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programok készítését az 1995. évi LIII. a környezet védelmének általános szabályairól szóló törvény 40.§-</w:t>
      </w: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 írja elő. 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programok országos, települési, megyei szinten készülnek, hatéves időtartamra, folyamatos (1-2 évenkénti) felülvizsgálat, kiegészítés mellett. </w:t>
      </w:r>
      <w:proofErr w:type="gramStart"/>
      <w:r>
        <w:rPr>
          <w:rStyle w:val="Kiemels"/>
        </w:rPr>
        <w:t xml:space="preserve">A programok alapvető célja a fenntartható fejlődés útjának szolgálata, a gazdasági érdekek és 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szempontok összehangolása. </w:t>
      </w:r>
      <w:r>
        <w:rPr>
          <w:i/>
          <w:iCs/>
        </w:rPr>
        <w:br/>
      </w:r>
      <w:r>
        <w:rPr>
          <w:rStyle w:val="Kiemels"/>
        </w:rPr>
        <w:t>Az elkészített program három, egymásra épülő munkarészből áll: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>  I. munkarész: Győr-Moson-Sopron megye környezetállapotának bemutatása, értékelése: a Megbízó által rendelkezésre bocsátott információk és dokumentumok, a szakértők saját ismeretei, valamint további tájékozódás keretei között beszerzett információk kritikai elemzése és összegző vizsgálata alapján készült. 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II. munkarész: Győr-Moson-Sopron Megye Önkormányzatának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stratégiája,</w:t>
      </w:r>
      <w:proofErr w:type="gramEnd"/>
      <w:r>
        <w:rPr>
          <w:rStyle w:val="Kiemels"/>
        </w:rPr>
        <w:t xml:space="preserve"> </w:t>
      </w:r>
      <w:proofErr w:type="spellStart"/>
      <w:proofErr w:type="gramStart"/>
      <w:r>
        <w:rPr>
          <w:rStyle w:val="Kiemels"/>
        </w:rPr>
        <w:t>környezetvédelmi</w:t>
      </w:r>
      <w:proofErr w:type="spellEnd"/>
      <w:proofErr w:type="gramEnd"/>
      <w:r>
        <w:rPr>
          <w:rStyle w:val="Kiemels"/>
        </w:rPr>
        <w:t xml:space="preserve"> célok-célállapotok: Az I. résztanulmány problémakatasztere, valamint ennek megvitatása során elhangzott észrevételek, javaslatok figyelembe vételével, a Nemzeti Környezetvédelmi Program szempontrendszeréhez igazodva készült.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III. munkarész: Győr-Moson-Sopron megye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programja: a Megyei Közgyűlés által elfogadott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stratégiát tartalmazó II. résztanulmány és az aktuális hazai jogszabályi háttér, illetve EU direktívák alapján készült.</w:t>
      </w:r>
      <w:bookmarkStart w:id="0" w:name="_GoBack"/>
      <w:bookmarkEnd w:id="0"/>
    </w:p>
    <w:sectPr w:rsidR="00C4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9"/>
    <w:rsid w:val="00AC6B83"/>
    <w:rsid w:val="00C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4D78"/>
  <w15:chartTrackingRefBased/>
  <w15:docId w15:val="{79FDF3CA-B6B0-46A3-A90C-7AAF492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42479"/>
    <w:rPr>
      <w:b/>
      <w:bCs/>
    </w:rPr>
  </w:style>
  <w:style w:type="character" w:styleId="Kiemels">
    <w:name w:val="Emphasis"/>
    <w:basedOn w:val="Bekezdsalapbettpusa"/>
    <w:uiPriority w:val="20"/>
    <w:qFormat/>
    <w:rsid w:val="00C42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2023-11-20T19:57:00Z</dcterms:created>
  <dcterms:modified xsi:type="dcterms:W3CDTF">2023-11-20T19:59:00Z</dcterms:modified>
</cp:coreProperties>
</file>